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1" w:rsidRPr="00C24ABE" w:rsidRDefault="005F4DB2" w:rsidP="00C24ABE">
      <w:pPr>
        <w:pStyle w:val="a3"/>
        <w:spacing w:before="59"/>
        <w:ind w:left="2891" w:right="2807"/>
        <w:jc w:val="center"/>
        <w:rPr>
          <w:sz w:val="24"/>
          <w:szCs w:val="24"/>
        </w:rPr>
      </w:pPr>
      <w:r w:rsidRPr="00C24ABE">
        <w:rPr>
          <w:sz w:val="24"/>
          <w:szCs w:val="24"/>
        </w:rPr>
        <w:t>ЗВІТ</w:t>
      </w:r>
    </w:p>
    <w:p w:rsidR="00523B11" w:rsidRPr="00C24ABE" w:rsidRDefault="005F4DB2" w:rsidP="00C24ABE">
      <w:pPr>
        <w:pStyle w:val="a3"/>
        <w:ind w:left="2891" w:right="2812"/>
        <w:jc w:val="center"/>
        <w:rPr>
          <w:sz w:val="24"/>
          <w:szCs w:val="24"/>
        </w:rPr>
      </w:pPr>
      <w:r w:rsidRPr="00C24ABE">
        <w:rPr>
          <w:sz w:val="24"/>
          <w:szCs w:val="24"/>
        </w:rPr>
        <w:t xml:space="preserve">про проведену роботу під час карантину </w:t>
      </w:r>
      <w:proofErr w:type="spellStart"/>
      <w:r w:rsidR="0068004A" w:rsidRPr="00C24ABE">
        <w:rPr>
          <w:sz w:val="24"/>
          <w:szCs w:val="24"/>
          <w:lang w:val="ru-RU"/>
        </w:rPr>
        <w:t>викладача</w:t>
      </w:r>
      <w:proofErr w:type="spellEnd"/>
      <w:r w:rsidR="0068004A" w:rsidRPr="00C24ABE">
        <w:rPr>
          <w:sz w:val="24"/>
          <w:szCs w:val="24"/>
          <w:lang w:val="ru-RU"/>
        </w:rPr>
        <w:t xml:space="preserve"> </w:t>
      </w:r>
      <w:r w:rsidRPr="00C24ABE">
        <w:rPr>
          <w:sz w:val="24"/>
          <w:szCs w:val="24"/>
        </w:rPr>
        <w:t xml:space="preserve"> </w:t>
      </w:r>
      <w:proofErr w:type="spellStart"/>
      <w:r w:rsidR="0068004A" w:rsidRPr="00C24ABE">
        <w:rPr>
          <w:sz w:val="24"/>
          <w:szCs w:val="24"/>
        </w:rPr>
        <w:t>Нестерчук</w:t>
      </w:r>
      <w:proofErr w:type="spellEnd"/>
      <w:r w:rsidR="0068004A" w:rsidRPr="00C24ABE">
        <w:rPr>
          <w:sz w:val="24"/>
          <w:szCs w:val="24"/>
        </w:rPr>
        <w:t xml:space="preserve"> Т.О.</w:t>
      </w:r>
    </w:p>
    <w:p w:rsidR="00523B11" w:rsidRPr="00C24ABE" w:rsidRDefault="00C24ABE" w:rsidP="00C24ABE">
      <w:pPr>
        <w:pStyle w:val="a3"/>
        <w:spacing w:before="3"/>
        <w:jc w:val="center"/>
        <w:rPr>
          <w:sz w:val="24"/>
          <w:szCs w:val="24"/>
        </w:rPr>
      </w:pPr>
      <w:r w:rsidRPr="00C24ABE">
        <w:rPr>
          <w:sz w:val="24"/>
          <w:szCs w:val="24"/>
        </w:rPr>
        <w:t>12.03.2020-13.03.2020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3646"/>
        <w:gridCol w:w="5672"/>
      </w:tblGrid>
      <w:tr w:rsidR="00523B11" w:rsidRPr="00C24ABE">
        <w:trPr>
          <w:trHeight w:val="268"/>
        </w:trPr>
        <w:tc>
          <w:tcPr>
            <w:tcW w:w="1282" w:type="dxa"/>
          </w:tcPr>
          <w:p w:rsidR="00523B11" w:rsidRPr="00C24ABE" w:rsidRDefault="005F4DB2" w:rsidP="00C24A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6" w:type="dxa"/>
          </w:tcPr>
          <w:p w:rsidR="00523B11" w:rsidRPr="00C24ABE" w:rsidRDefault="005F4DB2" w:rsidP="00C24A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5672" w:type="dxa"/>
          </w:tcPr>
          <w:p w:rsidR="00523B11" w:rsidRPr="00C24ABE" w:rsidRDefault="005F4DB2" w:rsidP="00C24AB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523B11" w:rsidRPr="00C24ABE">
        <w:trPr>
          <w:trHeight w:val="806"/>
        </w:trPr>
        <w:tc>
          <w:tcPr>
            <w:tcW w:w="1282" w:type="dxa"/>
            <w:vMerge w:val="restart"/>
          </w:tcPr>
          <w:p w:rsidR="00523B11" w:rsidRPr="00C24ABE" w:rsidRDefault="005F4DB2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646" w:type="dxa"/>
          </w:tcPr>
          <w:p w:rsidR="00523B11" w:rsidRPr="00C24ABE" w:rsidRDefault="005F4DB2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Опрацювання нормативно-правової</w:t>
            </w:r>
          </w:p>
          <w:p w:rsidR="00523B11" w:rsidRPr="00C24ABE" w:rsidRDefault="005F4DB2" w:rsidP="00C24ABE">
            <w:pPr>
              <w:pStyle w:val="TableParagraph"/>
              <w:ind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бази щодо роботи з учнями під час карантину.</w:t>
            </w:r>
          </w:p>
        </w:tc>
        <w:tc>
          <w:tcPr>
            <w:tcW w:w="5672" w:type="dxa"/>
          </w:tcPr>
          <w:p w:rsidR="00523B11" w:rsidRPr="00C24ABE" w:rsidRDefault="00523B11" w:rsidP="00C24AB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11" w:rsidRPr="00C24ABE">
        <w:trPr>
          <w:trHeight w:val="805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23B11" w:rsidRPr="00C24ABE" w:rsidRDefault="005F4DB2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Робота з самоосвіти, вивчення педагогічного досвіду</w:t>
            </w:r>
          </w:p>
        </w:tc>
        <w:tc>
          <w:tcPr>
            <w:tcW w:w="5672" w:type="dxa"/>
          </w:tcPr>
          <w:p w:rsidR="005F4DB2" w:rsidRPr="00C24ABE" w:rsidRDefault="00EC2FC2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5F4DB2" w:rsidRPr="00C24A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https://naurok.com.ua</w:t>
              </w:r>
            </w:hyperlink>
          </w:p>
          <w:p w:rsidR="00523B11" w:rsidRPr="00C24ABE" w:rsidRDefault="00EC2FC2" w:rsidP="00C24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5F4DB2" w:rsidRPr="00C24A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https://vseosvita.ua</w:t>
              </w:r>
            </w:hyperlink>
          </w:p>
        </w:tc>
      </w:tr>
      <w:tr w:rsidR="00523B11" w:rsidRPr="00C24ABE">
        <w:trPr>
          <w:trHeight w:val="2637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23B11" w:rsidRPr="00C24ABE" w:rsidRDefault="005F4DB2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</w:t>
            </w:r>
            <w:r w:rsidR="0068004A" w:rsidRPr="00C24ABE">
              <w:rPr>
                <w:rFonts w:ascii="Times New Roman" w:hAnsi="Times New Roman" w:cs="Times New Roman"/>
                <w:sz w:val="24"/>
                <w:szCs w:val="24"/>
              </w:rPr>
              <w:t>ів в групі №212</w:t>
            </w:r>
          </w:p>
          <w:p w:rsidR="0068004A" w:rsidRPr="00C24ABE" w:rsidRDefault="0068004A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Біологія та екологія</w:t>
            </w:r>
          </w:p>
        </w:tc>
        <w:tc>
          <w:tcPr>
            <w:tcW w:w="5672" w:type="dxa"/>
          </w:tcPr>
          <w:p w:rsidR="0068004A" w:rsidRPr="00C24ABE" w:rsidRDefault="0068004A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уроку № 37: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Науки, що вивчають здоровий спосіб життя. Принципи здорового способу життя. Складові здорового способу життя.</w:t>
            </w:r>
          </w:p>
          <w:p w:rsidR="0068004A" w:rsidRPr="00C24ABE" w:rsidRDefault="0068004A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</w:t>
            </w:r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§19-20  </w:t>
            </w:r>
            <w:proofErr w:type="spellStart"/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69-75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Скласти у зошиті таблицю «Біологічні основи здоров’я людини».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Скласти у зошиті таблицю «Характеристика принципів здорового способу життя»</w:t>
            </w:r>
          </w:p>
          <w:p w:rsidR="00523B11" w:rsidRPr="00C24ABE" w:rsidRDefault="0068004A" w:rsidP="00C24ABE">
            <w:pPr>
              <w:pStyle w:val="TableParagraph"/>
              <w:spacing w:before="3"/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Записати та охарактеризувати складники здорового способу життя.</w:t>
            </w:r>
          </w:p>
          <w:p w:rsidR="0068004A" w:rsidRPr="00C24ABE" w:rsidRDefault="0068004A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уроку № 38: Безпека і статева культура</w:t>
            </w:r>
          </w:p>
          <w:p w:rsidR="0068004A" w:rsidRPr="00C24ABE" w:rsidRDefault="0068004A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</w:t>
            </w:r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§21 </w:t>
            </w:r>
            <w:proofErr w:type="spellStart"/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24A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77-79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Записати у зошит основні поняття: статева культура, репродуктивне здоров’я.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Скласти у зошиті таблицю «Структурні компоненти статевої культури, особливості та їх складники».</w:t>
            </w:r>
          </w:p>
          <w:p w:rsidR="0068004A" w:rsidRPr="00C24ABE" w:rsidRDefault="0068004A" w:rsidP="00C24ABE">
            <w:pPr>
              <w:pStyle w:val="TableParagraph"/>
              <w:spacing w:before="3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Скласти у зошиті таблицю «Сутність основних функцій статевої культури».</w:t>
            </w:r>
          </w:p>
        </w:tc>
      </w:tr>
      <w:tr w:rsidR="00523B11" w:rsidRPr="00C24ABE" w:rsidTr="0039587A">
        <w:trPr>
          <w:trHeight w:val="1125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8004A" w:rsidRPr="00C24ABE" w:rsidRDefault="0068004A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№252</w:t>
            </w:r>
          </w:p>
          <w:p w:rsidR="00523B11" w:rsidRPr="00C24ABE" w:rsidRDefault="0068004A" w:rsidP="00C24ABE">
            <w:pPr>
              <w:pStyle w:val="TableParagraph"/>
              <w:ind w:right="1201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Загальні основи педагогіки</w:t>
            </w:r>
          </w:p>
        </w:tc>
        <w:tc>
          <w:tcPr>
            <w:tcW w:w="5672" w:type="dxa"/>
          </w:tcPr>
          <w:p w:rsidR="0068004A" w:rsidRPr="00C24ABE" w:rsidRDefault="0068004A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34: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Моральне виховання</w:t>
            </w:r>
          </w:p>
          <w:p w:rsidR="0068004A" w:rsidRPr="00C24ABE" w:rsidRDefault="0068004A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</w:p>
          <w:p w:rsidR="0068004A" w:rsidRPr="00C24ABE" w:rsidRDefault="00EC2FC2" w:rsidP="00C24AB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8004A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https://mon.gov.ua/storage/app/media/programy-rozvytku-ditey/programaskarbnitsya-moralilokhvitska.pdf</w:t>
              </w:r>
            </w:hyperlink>
            <w:r w:rsidR="0068004A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8004A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68004A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39-47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20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 морального виховання;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20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умови морального формування особистості дошкільника;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20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завдання морального </w:t>
            </w:r>
            <w:r w:rsidR="00103A0D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виховання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дошкільника;</w:t>
            </w:r>
          </w:p>
          <w:p w:rsidR="0068004A" w:rsidRPr="00C24ABE" w:rsidRDefault="0068004A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20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шляхи вирішення завдань морального виховання;</w:t>
            </w:r>
          </w:p>
          <w:p w:rsidR="00523B11" w:rsidRPr="00C24ABE" w:rsidRDefault="0068004A" w:rsidP="00C24ABE">
            <w:pPr>
              <w:pStyle w:val="TableParagraph"/>
              <w:ind w:left="108" w:right="6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закономірності морального виховання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35: Естетичне виховання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</w:p>
          <w:p w:rsidR="00103A0D" w:rsidRPr="00C24ABE" w:rsidRDefault="00EC2FC2" w:rsidP="00C24AB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03A0D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https://studfile.net/preview/5512848/page:11/</w:t>
              </w:r>
            </w:hyperlink>
            <w:r w:rsidR="00103A0D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поняття етики та естетичного розвитку особистості;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компоненти естетичної культури;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 естетичного виховання дітей;</w:t>
            </w:r>
          </w:p>
          <w:p w:rsidR="00103A0D" w:rsidRPr="00C24ABE" w:rsidRDefault="00103A0D" w:rsidP="00C24ABE">
            <w:pPr>
              <w:pStyle w:val="TableParagraph"/>
              <w:ind w:left="63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засоби та методи естетичного виховання.</w:t>
            </w:r>
          </w:p>
        </w:tc>
      </w:tr>
      <w:tr w:rsidR="00103A0D" w:rsidRPr="00C24ABE" w:rsidTr="00103A0D">
        <w:trPr>
          <w:trHeight w:val="1692"/>
        </w:trPr>
        <w:tc>
          <w:tcPr>
            <w:tcW w:w="1282" w:type="dxa"/>
            <w:vMerge/>
            <w:tcBorders>
              <w:top w:val="nil"/>
            </w:tcBorders>
          </w:tcPr>
          <w:p w:rsidR="00103A0D" w:rsidRPr="00C24ABE" w:rsidRDefault="00103A0D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3A0D" w:rsidRPr="00C24ABE" w:rsidRDefault="00103A0D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№252</w:t>
            </w:r>
          </w:p>
          <w:p w:rsidR="00103A0D" w:rsidRPr="00C24ABE" w:rsidRDefault="00103A0D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5672" w:type="dxa"/>
          </w:tcPr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47: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Практична робота № 2. Генетичні зв’язки між неорганічними речовинами. Інструктаж з БЖД.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Повторити  </w:t>
            </w:r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§33  </w:t>
            </w:r>
            <w:proofErr w:type="spellStart"/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198-204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Розвязати</w:t>
            </w:r>
            <w:proofErr w:type="spellEnd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зошиті вправи № 270,271,272,273,274.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48: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Узагальнення і систематизація вивченого матеріалу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повідомлення за темами:</w:t>
            </w:r>
          </w:p>
          <w:p w:rsidR="00103A0D" w:rsidRPr="00C24ABE" w:rsidRDefault="00103A0D" w:rsidP="00C24ABE">
            <w:pPr>
              <w:widowControl/>
              <w:numPr>
                <w:ilvl w:val="0"/>
                <w:numId w:val="6"/>
              </w:numPr>
              <w:tabs>
                <w:tab w:val="left" w:pos="236"/>
              </w:tabs>
              <w:autoSpaceDE/>
              <w:autoSpaceDN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Оксиди неметалічних елементів, їх вміст в атмосфері.</w:t>
            </w:r>
          </w:p>
          <w:p w:rsidR="00103A0D" w:rsidRPr="00C24ABE" w:rsidRDefault="00103A0D" w:rsidP="00C24ABE">
            <w:pPr>
              <w:widowControl/>
              <w:numPr>
                <w:ilvl w:val="0"/>
                <w:numId w:val="6"/>
              </w:numPr>
              <w:tabs>
                <w:tab w:val="left" w:pos="236"/>
              </w:tabs>
              <w:autoSpaceDE/>
              <w:autoSpaceDN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 неметалів.</w:t>
            </w:r>
          </w:p>
          <w:p w:rsidR="00103A0D" w:rsidRPr="00C24ABE" w:rsidRDefault="00103A0D" w:rsidP="00C24ABE">
            <w:pPr>
              <w:widowControl/>
              <w:numPr>
                <w:ilvl w:val="0"/>
                <w:numId w:val="6"/>
              </w:numPr>
              <w:tabs>
                <w:tab w:val="left" w:pos="236"/>
              </w:tabs>
              <w:autoSpaceDE/>
              <w:autoSpaceDN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Кислоти, фізичні та хімічні властивості.</w:t>
            </w:r>
          </w:p>
          <w:p w:rsidR="00103A0D" w:rsidRPr="00C24ABE" w:rsidRDefault="00103A0D" w:rsidP="00C24ABE">
            <w:pPr>
              <w:widowControl/>
              <w:numPr>
                <w:ilvl w:val="0"/>
                <w:numId w:val="6"/>
              </w:numPr>
              <w:tabs>
                <w:tab w:val="left" w:pos="236"/>
              </w:tabs>
              <w:autoSpaceDE/>
              <w:autoSpaceDN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Основи, фізичні та хімічні властивості.</w:t>
            </w:r>
          </w:p>
          <w:p w:rsidR="00103A0D" w:rsidRPr="00C24ABE" w:rsidRDefault="00103A0D" w:rsidP="00C24ABE">
            <w:pPr>
              <w:widowControl/>
              <w:numPr>
                <w:ilvl w:val="0"/>
                <w:numId w:val="6"/>
              </w:numPr>
              <w:tabs>
                <w:tab w:val="left" w:pos="236"/>
              </w:tabs>
              <w:autoSpaceDE/>
              <w:autoSpaceDN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Солі, фізичні та хімічні властивості.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характеристика металі, фізичні та хімічні властивості.</w:t>
            </w:r>
          </w:p>
        </w:tc>
      </w:tr>
      <w:tr w:rsidR="00103A0D" w:rsidRPr="00C24ABE" w:rsidTr="0039587A">
        <w:trPr>
          <w:trHeight w:val="274"/>
        </w:trPr>
        <w:tc>
          <w:tcPr>
            <w:tcW w:w="1282" w:type="dxa"/>
            <w:vMerge/>
            <w:tcBorders>
              <w:top w:val="nil"/>
            </w:tcBorders>
          </w:tcPr>
          <w:p w:rsidR="00103A0D" w:rsidRPr="00C24ABE" w:rsidRDefault="00103A0D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3A0D" w:rsidRPr="00C24ABE" w:rsidRDefault="00103A0D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№132</w:t>
            </w:r>
          </w:p>
          <w:p w:rsidR="00103A0D" w:rsidRPr="00C24ABE" w:rsidRDefault="00103A0D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Біологія та екологія</w:t>
            </w:r>
          </w:p>
        </w:tc>
        <w:tc>
          <w:tcPr>
            <w:tcW w:w="5672" w:type="dxa"/>
          </w:tcPr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49: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Закономірності спадкової мінливості людини. Мутації та їхні властивості. Поняття про спонтанні мутації. Біологічні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антимутаційні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 механізми. Захист геному людини від шкідливих мутагенних впливів.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</w:t>
            </w:r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§46-47  стор. 181-187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Законспектувати у зошит основні поняття: мутації, мутагенез, основні анти мутаційні механізми, мутагени, антимутагени.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Розвязати</w:t>
            </w:r>
            <w:proofErr w:type="spellEnd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вправи на мутації № 1,2,3,4.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Скласти у зошиті таблицю «Основні заходи щодо захисту від </w:t>
            </w:r>
            <w:proofErr w:type="spellStart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мітагенів</w:t>
            </w:r>
            <w:proofErr w:type="spellEnd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50: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Генетичний моніторинг в людських спільнотах. Особливості генофонду людських спільнот та чинники, які впливають на їх формування. Закономірності розподілу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алелів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 в популяціях.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</w:t>
            </w:r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§48-50 стор. 188-198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103A0D" w:rsidRPr="00C24ABE" w:rsidRDefault="00103A0D" w:rsidP="00C24A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Записати у зошит основні поняття: генетичний моніторинг, генетичний </w:t>
            </w:r>
            <w:proofErr w:type="spellStart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скринінг</w:t>
            </w:r>
            <w:proofErr w:type="spellEnd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молекулярно-генетична діагностика,  популяція людини, генетична характеристика популяцій, генофонд популяцій,генетика популяції, закон генетичної рівноваги, закон гомологічних рядів спадкової мінливості.</w:t>
            </w:r>
          </w:p>
          <w:p w:rsidR="00103A0D" w:rsidRPr="00C24ABE" w:rsidRDefault="00103A0D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Скласти у зошиті таблицю «порівняльна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характеристика популяції людини и тварин»</w:t>
            </w:r>
          </w:p>
        </w:tc>
      </w:tr>
      <w:tr w:rsidR="00523B11" w:rsidRPr="00C24ABE">
        <w:trPr>
          <w:trHeight w:val="537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23B11" w:rsidRPr="00C24ABE" w:rsidRDefault="00103A0D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4552" w:rsidRPr="00C24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ховна робота в </w:t>
            </w:r>
            <w:proofErr w:type="spellStart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52"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 та телефонному </w:t>
            </w: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режимі з учнями і батьками щодо організації та відпрацювання </w:t>
            </w:r>
            <w:r w:rsidR="008D57F7" w:rsidRPr="00C24ABE">
              <w:rPr>
                <w:rFonts w:ascii="Times New Roman" w:hAnsi="Times New Roman" w:cs="Times New Roman"/>
                <w:sz w:val="24"/>
                <w:szCs w:val="24"/>
              </w:rPr>
              <w:t>дистанційного навчання.</w:t>
            </w:r>
          </w:p>
        </w:tc>
        <w:tc>
          <w:tcPr>
            <w:tcW w:w="5672" w:type="dxa"/>
          </w:tcPr>
          <w:p w:rsidR="00523B11" w:rsidRPr="00C24ABE" w:rsidRDefault="00523B11" w:rsidP="00C24AB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11" w:rsidRPr="00C24ABE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523B11" w:rsidRPr="00C24ABE" w:rsidRDefault="005F4DB2" w:rsidP="00C24ABE">
            <w:pPr>
              <w:pStyle w:val="TableParagraph"/>
              <w:spacing w:before="1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Складання плану роботи під час дистанційного навчання на період</w:t>
            </w:r>
            <w:r w:rsidR="00103A0D"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карантину.</w:t>
            </w:r>
          </w:p>
        </w:tc>
        <w:tc>
          <w:tcPr>
            <w:tcW w:w="5672" w:type="dxa"/>
          </w:tcPr>
          <w:p w:rsidR="00523B11" w:rsidRPr="00C24ABE" w:rsidRDefault="00523B11" w:rsidP="00C24AB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11" w:rsidRPr="00C24ABE">
        <w:trPr>
          <w:trHeight w:val="805"/>
        </w:trPr>
        <w:tc>
          <w:tcPr>
            <w:tcW w:w="1282" w:type="dxa"/>
            <w:vMerge/>
            <w:tcBorders>
              <w:top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проведення консультації  в групі №252 з предмета Основи педіатрії та </w:t>
            </w:r>
            <w:proofErr w:type="spellStart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дієтологі</w:t>
            </w:r>
            <w:proofErr w:type="spellEnd"/>
          </w:p>
          <w:p w:rsidR="00523B11" w:rsidRPr="00C24ABE" w:rsidRDefault="00523B11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консультації  № 5: </w:t>
            </w:r>
            <w:r w:rsidRPr="00C24ABE">
              <w:rPr>
                <w:rFonts w:ascii="Times New Roman" w:hAnsi="Times New Roman"/>
                <w:sz w:val="24"/>
                <w:szCs w:val="24"/>
              </w:rPr>
              <w:t>Розлади сну та боротьба з ними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</w:p>
          <w:p w:rsidR="008D57F7" w:rsidRPr="00C24ABE" w:rsidRDefault="00EC2FC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D57F7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https://www.bsmu.edu.ua/blog/6508-rozladi-snu-v-ditey/</w:t>
              </w:r>
            </w:hyperlink>
            <w:r w:rsidR="008D57F7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7F7" w:rsidRPr="00C24ABE" w:rsidRDefault="00EC2FC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D57F7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https://childdevelop.com.ua/articles/health/4355/</w:t>
              </w:r>
            </w:hyperlink>
            <w:r w:rsidR="008D57F7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 здорового сну у дітей дошкільного віку;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стадії процесу засинання у дітей;</w:t>
            </w:r>
            <w:bookmarkStart w:id="0" w:name="_GoBack"/>
            <w:bookmarkEnd w:id="0"/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причини безсоння у дітей;</w:t>
            </w:r>
          </w:p>
          <w:p w:rsidR="00523B11" w:rsidRPr="00C24ABE" w:rsidRDefault="008D57F7" w:rsidP="00C24AB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 лікування безсоння у дітей без застосування ліків.</w:t>
            </w:r>
          </w:p>
        </w:tc>
      </w:tr>
      <w:tr w:rsidR="00523B11" w:rsidRPr="00C24ABE">
        <w:trPr>
          <w:trHeight w:val="2354"/>
        </w:trPr>
        <w:tc>
          <w:tcPr>
            <w:tcW w:w="1282" w:type="dxa"/>
            <w:vMerge w:val="restart"/>
          </w:tcPr>
          <w:p w:rsidR="00523B11" w:rsidRPr="00C24ABE" w:rsidRDefault="005F4DB2" w:rsidP="00C24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646" w:type="dxa"/>
          </w:tcPr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№252</w:t>
            </w:r>
          </w:p>
          <w:p w:rsidR="00523B11" w:rsidRPr="00C24ABE" w:rsidRDefault="008D57F7" w:rsidP="00C24ABE">
            <w:pPr>
              <w:pStyle w:val="TableParagraph"/>
              <w:ind w:right="1201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5672" w:type="dxa"/>
          </w:tcPr>
          <w:p w:rsidR="008D57F7" w:rsidRPr="00C24ABE" w:rsidRDefault="008D57F7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№49: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Контрольна робота з теми: «</w:t>
            </w:r>
            <w:r w:rsidRPr="00C24ABE">
              <w:rPr>
                <w:rFonts w:ascii="Times New Roman" w:hAnsi="Times New Roman"/>
                <w:b/>
                <w:bCs/>
                <w:sz w:val="24"/>
                <w:szCs w:val="24"/>
              </w:rPr>
              <w:t>Неорганічні речовини і їхні властивості».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widowControl/>
              <w:tabs>
                <w:tab w:val="left" w:pos="236"/>
              </w:tabs>
              <w:autoSpaceDE/>
              <w:autoSpaceDN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Перейти за посиланням на сайт  та виконати запропоновану контрольну роботу </w:t>
            </w:r>
          </w:p>
          <w:p w:rsidR="00523B11" w:rsidRPr="00C24ABE" w:rsidRDefault="008D57F7" w:rsidP="00C24ABE">
            <w:pPr>
              <w:pStyle w:val="TableParagraph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naurok.com.ua/samostiyna-robota-z-temi-neorganichni-rechovini-ta-h-vlastivosti-120132.html      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50: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Сучасні силікатні матеріали.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Повторити  </w:t>
            </w:r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§29  </w:t>
            </w:r>
            <w:proofErr w:type="spellStart"/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175-180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Записати у зошит основні поняття формули хімічних реакцій: силікати, силікатні матеріали та їх різновид, добування та використання.</w:t>
            </w:r>
          </w:p>
          <w:p w:rsidR="008D57F7" w:rsidRPr="00C24ABE" w:rsidRDefault="008D57F7" w:rsidP="00C24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Виконати  у зошиті вправи №232,233,234,235,236,237,238</w:t>
            </w:r>
          </w:p>
        </w:tc>
      </w:tr>
      <w:tr w:rsidR="00523B11" w:rsidRPr="00C24ABE" w:rsidTr="008D57F7">
        <w:trPr>
          <w:trHeight w:val="1881"/>
        </w:trPr>
        <w:tc>
          <w:tcPr>
            <w:tcW w:w="1282" w:type="dxa"/>
            <w:vMerge/>
            <w:tcBorders>
              <w:top w:val="nil"/>
              <w:bottom w:val="nil"/>
            </w:tcBorders>
          </w:tcPr>
          <w:p w:rsidR="00523B11" w:rsidRPr="00C24ABE" w:rsidRDefault="00523B11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№332</w:t>
            </w:r>
          </w:p>
          <w:p w:rsidR="00523B11" w:rsidRPr="00C24ABE" w:rsidRDefault="008D57F7" w:rsidP="00C24AB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5672" w:type="dxa"/>
          </w:tcPr>
          <w:p w:rsidR="008D57F7" w:rsidRPr="00C24ABE" w:rsidRDefault="008D57F7" w:rsidP="00C24A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14: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Природо заповідання як одна із ефективних форм збереження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біорізноманіття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. Основні категорії заповідних об’єктів. Уявлення про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екомережі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. Міжнародні та національні програми збереження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біорізноманіття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Практична робота: </w:t>
            </w:r>
            <w:r w:rsidRPr="00C24ABE">
              <w:rPr>
                <w:rFonts w:ascii="Times New Roman" w:hAnsi="Times New Roman"/>
                <w:sz w:val="24"/>
                <w:szCs w:val="24"/>
              </w:rPr>
              <w:t>«Аналіз особливостей розвитку заповідної мережі України».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Опрацювати матеріал за посиланням</w:t>
            </w:r>
          </w:p>
          <w:p w:rsidR="008D57F7" w:rsidRPr="00C24ABE" w:rsidRDefault="00EC2FC2" w:rsidP="00C24ABE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D57F7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http://oipopp.ed-sp.net/?q=node/11836</w:t>
              </w:r>
            </w:hyperlink>
            <w:r w:rsidR="008D57F7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(скачати презентацію натиснувши на слово </w:t>
            </w:r>
            <w:hyperlink r:id="rId12" w:tooltip="5273_1_0.rar" w:history="1">
              <w:proofErr w:type="spellStart"/>
              <w:r w:rsidR="008D57F7" w:rsidRPr="00C24ABE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Природозаповідання</w:t>
              </w:r>
              <w:proofErr w:type="spellEnd"/>
            </w:hyperlink>
            <w:r w:rsidR="008D57F7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Законспектувати у зошит основні поняття: природоохоронна територія, заповідники, національні парки, заказники,регіональні ландшафтні парки, пам’ятники природи, </w:t>
            </w:r>
            <w:proofErr w:type="spellStart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екомережа</w:t>
            </w:r>
            <w:proofErr w:type="spellEnd"/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природоохоронне 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законодавство.</w:t>
            </w:r>
          </w:p>
          <w:p w:rsidR="00523B11" w:rsidRPr="00C24ABE" w:rsidRDefault="008D57F7" w:rsidP="00C24ABE">
            <w:pPr>
              <w:pStyle w:val="TableParagraph"/>
              <w:ind w:left="108" w:righ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Практична робота.</w:t>
            </w: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Скласти таблицю «Характеристика складу природоохоронного складу України»</w:t>
            </w:r>
          </w:p>
          <w:p w:rsidR="008D57F7" w:rsidRPr="00C24ABE" w:rsidRDefault="008D57F7" w:rsidP="00C24A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15: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Категорія «оптимізація». Критерії та пріоритети ландшафтно-екологічної оптимізації території. Ієрархія цілей організації. Найвищий пріоритет природоохоронної та </w:t>
            </w:r>
            <w:proofErr w:type="spellStart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антропоекологічної</w:t>
            </w:r>
            <w:proofErr w:type="spellEnd"/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 функцій. Оптимізація «природного каркасу» території. Оптимальне співвідношення природних та господарських угідь.</w:t>
            </w:r>
          </w:p>
          <w:p w:rsidR="008D57F7" w:rsidRPr="00C24ABE" w:rsidRDefault="008D57F7" w:rsidP="00C24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2"/>
              </w:numPr>
              <w:tabs>
                <w:tab w:val="left" w:pos="201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Опрацювати матеріал за посиланням</w:t>
            </w:r>
          </w:p>
          <w:p w:rsidR="008D57F7" w:rsidRPr="00C24ABE" w:rsidRDefault="00EC2FC2" w:rsidP="00C24ABE">
            <w:pPr>
              <w:pStyle w:val="a4"/>
              <w:tabs>
                <w:tab w:val="left" w:pos="2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D57F7"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https://subject.com.ua/textbook/ecology/11klas/16.html</w:t>
              </w:r>
            </w:hyperlink>
            <w:r w:rsidR="008D57F7"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D57F7" w:rsidRPr="00C24ABE" w:rsidRDefault="008D57F7" w:rsidP="00C24ABE">
            <w:pPr>
              <w:pStyle w:val="TableParagraph"/>
              <w:ind w:left="108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Законспектувати у зошит основні поняття: категорія «оптимізація», головне завдання територіально-екологічної оптимізації, </w:t>
            </w:r>
            <w:r w:rsidRPr="00C24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положення концепції узгодженого розвитку, етапи оптимізації, оптимальне співвідношення природних та господарських угідь.</w:t>
            </w:r>
          </w:p>
        </w:tc>
      </w:tr>
      <w:tr w:rsidR="008D57F7" w:rsidRPr="00C24ABE" w:rsidTr="008D57F7">
        <w:trPr>
          <w:trHeight w:val="1881"/>
        </w:trPr>
        <w:tc>
          <w:tcPr>
            <w:tcW w:w="1282" w:type="dxa"/>
            <w:tcBorders>
              <w:top w:val="nil"/>
              <w:bottom w:val="nil"/>
            </w:tcBorders>
          </w:tcPr>
          <w:p w:rsidR="008D57F7" w:rsidRPr="00C24ABE" w:rsidRDefault="008D57F7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№252</w:t>
            </w:r>
          </w:p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Основи педіатрії та дієтології</w:t>
            </w:r>
          </w:p>
        </w:tc>
        <w:tc>
          <w:tcPr>
            <w:tcW w:w="5672" w:type="dxa"/>
          </w:tcPr>
          <w:p w:rsidR="008D57F7" w:rsidRPr="00C24ABE" w:rsidRDefault="008D57F7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30: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Гігієнічні вимоги до організації сну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  <w:hyperlink r:id="rId14" w:history="1">
              <w:r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https://dnz73.edu.vn.ua/son.html</w:t>
              </w:r>
            </w:hyperlink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гігієнічно повноцінній сон;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тривалість нічного та денного сну дітей дошкільного віку;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вимоги, дотримання яких забезпечує здоровий сон дитини;</w:t>
            </w:r>
          </w:p>
          <w:p w:rsidR="008D57F7" w:rsidRPr="00C24ABE" w:rsidRDefault="008D57F7" w:rsidP="00C24A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вимоги до засипання та пробудження.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№31: Причини виникнення, симптоми, лікування та профілактика скарлатини.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57F7" w:rsidRPr="00C24ABE" w:rsidRDefault="008D57F7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  <w:hyperlink r:id="rId15" w:history="1">
              <w:r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http://www.zmdl5.zp.ua/skarlatyna-u-ditej-symptomy-i-likuvannia-profilaktyka/</w:t>
              </w:r>
            </w:hyperlink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 захворювання;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причини виникнення та симптоми скарлатини;;</w:t>
            </w:r>
          </w:p>
          <w:p w:rsidR="008D57F7" w:rsidRPr="00C24ABE" w:rsidRDefault="008D57F7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лікувальних заходів та призначень лікаря;</w:t>
            </w:r>
          </w:p>
          <w:p w:rsidR="008D57F7" w:rsidRPr="00C24ABE" w:rsidRDefault="008D57F7" w:rsidP="00C24AB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профілактика хвороби.</w:t>
            </w:r>
          </w:p>
        </w:tc>
      </w:tr>
      <w:tr w:rsidR="008D57F7" w:rsidRPr="00C24ABE" w:rsidTr="008D57F7">
        <w:trPr>
          <w:trHeight w:val="1881"/>
        </w:trPr>
        <w:tc>
          <w:tcPr>
            <w:tcW w:w="1282" w:type="dxa"/>
            <w:tcBorders>
              <w:top w:val="nil"/>
              <w:bottom w:val="nil"/>
            </w:tcBorders>
          </w:tcPr>
          <w:p w:rsidR="008D57F7" w:rsidRPr="00C24ABE" w:rsidRDefault="008D57F7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E4552" w:rsidRPr="00C24ABE" w:rsidRDefault="009E4552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№141</w:t>
            </w:r>
          </w:p>
          <w:p w:rsidR="008D57F7" w:rsidRPr="00C24ABE" w:rsidRDefault="009E4552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Економіка підприємства</w:t>
            </w:r>
          </w:p>
        </w:tc>
        <w:tc>
          <w:tcPr>
            <w:tcW w:w="5672" w:type="dxa"/>
          </w:tcPr>
          <w:p w:rsidR="009E4552" w:rsidRPr="00C24ABE" w:rsidRDefault="009E4552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№38: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Поняття про банкрутство підприємства</w:t>
            </w:r>
          </w:p>
          <w:p w:rsidR="009E4552" w:rsidRPr="00C24ABE" w:rsidRDefault="009E455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14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  <w:hyperlink r:id="rId16" w:history="1">
              <w:r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https://pidruchniki.com/75579/agropromislovist/bankrutstvo_pidpriyemstv</w:t>
              </w:r>
            </w:hyperlink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14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 «банкрутство»;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визнання підприємства банкрутом;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причини банкрутства;</w:t>
            </w:r>
          </w:p>
          <w:p w:rsidR="008D57F7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фіктивне банкрутство.</w:t>
            </w:r>
          </w:p>
          <w:p w:rsidR="009E4552" w:rsidRPr="00C24ABE" w:rsidRDefault="009E4552" w:rsidP="00C24A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2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уроку № 39: </w:t>
            </w:r>
            <w:r w:rsidRPr="00C24ABE">
              <w:rPr>
                <w:rFonts w:ascii="Times New Roman" w:hAnsi="Times New Roman"/>
                <w:b/>
                <w:sz w:val="24"/>
                <w:szCs w:val="24"/>
              </w:rPr>
              <w:t>Попередження банкрутства підприємства. Процедури, що застосовуються до підприємства боржника.</w:t>
            </w:r>
          </w:p>
          <w:p w:rsidR="009E4552" w:rsidRPr="00C24ABE" w:rsidRDefault="009E455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  <w:hyperlink r:id="rId17" w:history="1">
              <w:r w:rsidRPr="00C24AB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https://pidruchniki.com/75579/agropromislovist/bankrutstvo_pidpriyemstv</w:t>
              </w:r>
            </w:hyperlink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347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судові процедури банкрутства; 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розпорядження майном боржника;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5"/>
              </w:tabs>
              <w:autoSpaceDE/>
              <w:autoSpaceDN/>
              <w:ind w:left="63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негативні наслідки банкрутства.</w:t>
            </w:r>
          </w:p>
        </w:tc>
      </w:tr>
      <w:tr w:rsidR="008D57F7" w:rsidRPr="00C24ABE" w:rsidTr="009E4552">
        <w:trPr>
          <w:trHeight w:val="1881"/>
        </w:trPr>
        <w:tc>
          <w:tcPr>
            <w:tcW w:w="1282" w:type="dxa"/>
            <w:tcBorders>
              <w:top w:val="nil"/>
              <w:bottom w:val="nil"/>
            </w:tcBorders>
          </w:tcPr>
          <w:p w:rsidR="008D57F7" w:rsidRPr="00C24ABE" w:rsidRDefault="008D57F7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E4552" w:rsidRPr="00C24ABE" w:rsidRDefault="009E4552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консультації  в групі №151з підготовки до ДПА</w:t>
            </w:r>
          </w:p>
          <w:p w:rsidR="008D57F7" w:rsidRPr="00C24ABE" w:rsidRDefault="008D57F7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E4552" w:rsidRPr="00C24ABE" w:rsidRDefault="009E455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консультації  № 13: </w:t>
            </w:r>
            <w:r w:rsidRPr="00C24ABE">
              <w:rPr>
                <w:rFonts w:ascii="Times New Roman" w:hAnsi="Times New Roman"/>
                <w:sz w:val="24"/>
                <w:szCs w:val="24"/>
              </w:rPr>
              <w:t>Відображення новітніх форм і методів технологічного процесу.</w:t>
            </w:r>
          </w:p>
          <w:p w:rsidR="009E4552" w:rsidRPr="00C24ABE" w:rsidRDefault="009E455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Завдання:</w:t>
            </w:r>
          </w:p>
          <w:p w:rsidR="009E4552" w:rsidRPr="00C24ABE" w:rsidRDefault="009E4552" w:rsidP="00C24AB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39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Додати до другого розділу опорного конспекту новітні медичні технології здійснення догляду за хворими;</w:t>
            </w:r>
          </w:p>
          <w:p w:rsidR="008D57F7" w:rsidRPr="00C24ABE" w:rsidRDefault="009E4552" w:rsidP="00C24AB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Переправити додавання для перевірки не електронну пошту </w:t>
            </w:r>
            <w:hyperlink r:id="rId18" w:history="1">
              <w:r w:rsidRPr="00C24ABE">
                <w:rPr>
                  <w:rStyle w:val="a5"/>
                  <w:rFonts w:ascii="Helvetica" w:hAnsi="Helvetica"/>
                  <w:sz w:val="24"/>
                  <w:szCs w:val="24"/>
                  <w:shd w:val="clear" w:color="auto" w:fill="FFFFFF"/>
                </w:rPr>
                <w:t>tayanantaya@gmail.com</w:t>
              </w:r>
            </w:hyperlink>
          </w:p>
        </w:tc>
      </w:tr>
      <w:tr w:rsidR="009E4552" w:rsidRPr="00C24ABE" w:rsidTr="00C24ABE">
        <w:trPr>
          <w:trHeight w:val="562"/>
        </w:trPr>
        <w:tc>
          <w:tcPr>
            <w:tcW w:w="1282" w:type="dxa"/>
            <w:tcBorders>
              <w:top w:val="nil"/>
              <w:bottom w:val="nil"/>
            </w:tcBorders>
          </w:tcPr>
          <w:p w:rsidR="009E4552" w:rsidRPr="00C24ABE" w:rsidRDefault="009E4552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E4552" w:rsidRPr="00C24ABE" w:rsidRDefault="009E4552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з учнями в </w:t>
            </w:r>
            <w:proofErr w:type="spellStart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онлайн-режимі</w:t>
            </w:r>
            <w:proofErr w:type="spellEnd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</w:tcPr>
          <w:p w:rsidR="009E4552" w:rsidRPr="00C24ABE" w:rsidRDefault="009E4552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ABE" w:rsidRPr="00C24ABE" w:rsidTr="009E4552">
        <w:trPr>
          <w:trHeight w:val="562"/>
        </w:trPr>
        <w:tc>
          <w:tcPr>
            <w:tcW w:w="1282" w:type="dxa"/>
            <w:tcBorders>
              <w:top w:val="nil"/>
            </w:tcBorders>
          </w:tcPr>
          <w:p w:rsidR="00C24ABE" w:rsidRPr="00C24ABE" w:rsidRDefault="00C24ABE" w:rsidP="00C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24ABE" w:rsidRPr="00C24ABE" w:rsidRDefault="00C24ABE" w:rsidP="00C24ABE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Виховна робота в </w:t>
            </w:r>
            <w:proofErr w:type="spellStart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ABE">
              <w:rPr>
                <w:rFonts w:ascii="Times New Roman" w:hAnsi="Times New Roman" w:cs="Times New Roman"/>
                <w:sz w:val="24"/>
                <w:szCs w:val="24"/>
              </w:rPr>
              <w:t xml:space="preserve">  та телефонному режимі з учнями і батьками щодо організації та відпрацювання дистанційного навчання.</w:t>
            </w:r>
          </w:p>
        </w:tc>
        <w:tc>
          <w:tcPr>
            <w:tcW w:w="5672" w:type="dxa"/>
          </w:tcPr>
          <w:p w:rsidR="00C24ABE" w:rsidRPr="00C24ABE" w:rsidRDefault="00C24ABE" w:rsidP="00C24A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B11" w:rsidRPr="00C24ABE" w:rsidRDefault="00523B11" w:rsidP="00C24ABE">
      <w:pPr>
        <w:pStyle w:val="a3"/>
        <w:spacing w:before="4"/>
        <w:rPr>
          <w:b w:val="0"/>
          <w:sz w:val="24"/>
          <w:szCs w:val="24"/>
        </w:rPr>
      </w:pPr>
    </w:p>
    <w:sectPr w:rsidR="00523B11" w:rsidRPr="00C24ABE" w:rsidSect="00523B11">
      <w:pgSz w:w="11910" w:h="16840"/>
      <w:pgMar w:top="158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39"/>
    <w:multiLevelType w:val="hybridMultilevel"/>
    <w:tmpl w:val="38186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E02EB"/>
    <w:multiLevelType w:val="hybridMultilevel"/>
    <w:tmpl w:val="BEE4C462"/>
    <w:lvl w:ilvl="0" w:tplc="8C284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B3CCD"/>
    <w:multiLevelType w:val="hybridMultilevel"/>
    <w:tmpl w:val="CF6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3CCB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99A"/>
    <w:multiLevelType w:val="hybridMultilevel"/>
    <w:tmpl w:val="308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078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23B0"/>
    <w:multiLevelType w:val="hybridMultilevel"/>
    <w:tmpl w:val="2FD8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77DA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5CA3"/>
    <w:multiLevelType w:val="hybridMultilevel"/>
    <w:tmpl w:val="7998589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5687B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470B8"/>
    <w:multiLevelType w:val="hybridMultilevel"/>
    <w:tmpl w:val="B7D2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35A01"/>
    <w:multiLevelType w:val="hybridMultilevel"/>
    <w:tmpl w:val="BEE4C462"/>
    <w:lvl w:ilvl="0" w:tplc="8C284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6B14CD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4779"/>
    <w:multiLevelType w:val="hybridMultilevel"/>
    <w:tmpl w:val="CD3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3B11"/>
    <w:rsid w:val="00103A0D"/>
    <w:rsid w:val="0039587A"/>
    <w:rsid w:val="00523B11"/>
    <w:rsid w:val="005F4DB2"/>
    <w:rsid w:val="0068004A"/>
    <w:rsid w:val="008D57F7"/>
    <w:rsid w:val="009E4552"/>
    <w:rsid w:val="00BE27FB"/>
    <w:rsid w:val="00C24ABE"/>
    <w:rsid w:val="00E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B11"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B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3B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23B11"/>
  </w:style>
  <w:style w:type="paragraph" w:customStyle="1" w:styleId="TableParagraph">
    <w:name w:val="Table Paragraph"/>
    <w:basedOn w:val="a"/>
    <w:uiPriority w:val="1"/>
    <w:qFormat/>
    <w:rsid w:val="00523B11"/>
    <w:pPr>
      <w:ind w:left="107"/>
    </w:pPr>
  </w:style>
  <w:style w:type="character" w:styleId="a5">
    <w:name w:val="Hyperlink"/>
    <w:uiPriority w:val="99"/>
    <w:unhideWhenUsed/>
    <w:rsid w:val="0068004A"/>
    <w:rPr>
      <w:color w:val="0000FF"/>
      <w:u w:val="single"/>
    </w:rPr>
  </w:style>
  <w:style w:type="character" w:styleId="a6">
    <w:name w:val="Strong"/>
    <w:uiPriority w:val="22"/>
    <w:qFormat/>
    <w:rsid w:val="0068004A"/>
    <w:rPr>
      <w:b/>
      <w:bCs/>
    </w:rPr>
  </w:style>
  <w:style w:type="character" w:customStyle="1" w:styleId="apple-converted-space">
    <w:name w:val="apple-converted-space"/>
    <w:rsid w:val="008D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512848/page:11/" TargetMode="External"/><Relationship Id="rId13" Type="http://schemas.openxmlformats.org/officeDocument/2006/relationships/hyperlink" Target="https://subject.com.ua/textbook/ecology/11klas/16.html" TargetMode="External"/><Relationship Id="rId18" Type="http://schemas.openxmlformats.org/officeDocument/2006/relationships/hyperlink" Target="mailto:tayananta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programy-rozvytku-ditey/programaskarbnitsya-moralilokhvitska.pdf" TargetMode="External"/><Relationship Id="rId12" Type="http://schemas.openxmlformats.org/officeDocument/2006/relationships/hyperlink" Target="http://oipopp.ed-sp.net/public/oipopp/repository/dcr/5273_1_0.rar" TargetMode="External"/><Relationship Id="rId17" Type="http://schemas.openxmlformats.org/officeDocument/2006/relationships/hyperlink" Target="https://pidruchniki.com/75579/agropromislovist/bankrutstvo_pidpriyems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75579/agropromislovist/bankrutstvo_pidpriyemst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eosvita.ua/" TargetMode="External"/><Relationship Id="rId11" Type="http://schemas.openxmlformats.org/officeDocument/2006/relationships/hyperlink" Target="http://oipopp.ed-sp.net/?q=node/11836" TargetMode="External"/><Relationship Id="rId5" Type="http://schemas.openxmlformats.org/officeDocument/2006/relationships/hyperlink" Target="https://naurok.com.ua/" TargetMode="External"/><Relationship Id="rId15" Type="http://schemas.openxmlformats.org/officeDocument/2006/relationships/hyperlink" Target="http://www.zmdl5.zp.ua/skarlatyna-u-ditej-symptomy-i-likuvannia-profilaktyka/" TargetMode="External"/><Relationship Id="rId10" Type="http://schemas.openxmlformats.org/officeDocument/2006/relationships/hyperlink" Target="https://childdevelop.com.ua/articles/health/435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smu.edu.ua/blog/6508-rozladi-snu-v-ditey/" TargetMode="External"/><Relationship Id="rId14" Type="http://schemas.openxmlformats.org/officeDocument/2006/relationships/hyperlink" Target="https://dnz73.edu.vn.ua/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Tayana</cp:lastModifiedBy>
  <cp:revision>5</cp:revision>
  <dcterms:created xsi:type="dcterms:W3CDTF">2020-05-21T09:22:00Z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